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43" w:rsidRDefault="00961243" w:rsidP="00961243">
      <w:pPr>
        <w:spacing w:after="0" w:afterAutospacing="0" w:line="240" w:lineRule="auto"/>
        <w:rPr>
          <w:rFonts w:ascii="Calibri" w:hAnsi="Calibri" w:cs="Times New Roman"/>
          <w:sz w:val="24"/>
          <w:szCs w:val="24"/>
        </w:rPr>
      </w:pPr>
      <w:bookmarkStart w:id="0" w:name="OLE_LINK1"/>
      <w:bookmarkStart w:id="1" w:name="OLE_LINK2"/>
      <w:bookmarkStart w:id="2" w:name="_GoBack"/>
      <w:bookmarkEnd w:id="2"/>
    </w:p>
    <w:p w:rsidR="00EE6EAF" w:rsidRPr="00961243" w:rsidRDefault="00EE6EAF" w:rsidP="00961243">
      <w:pPr>
        <w:spacing w:after="0" w:afterAutospacing="0" w:line="240" w:lineRule="auto"/>
        <w:rPr>
          <w:rFonts w:ascii="Calibri" w:hAnsi="Calibri" w:cs="Times New Roman"/>
          <w:sz w:val="24"/>
          <w:szCs w:val="24"/>
        </w:rPr>
      </w:pPr>
      <w:r w:rsidRPr="00961243">
        <w:rPr>
          <w:rFonts w:ascii="Calibri" w:hAnsi="Calibri" w:cs="Times New Roman"/>
          <w:b/>
          <w:sz w:val="24"/>
          <w:szCs w:val="24"/>
        </w:rPr>
        <w:t xml:space="preserve">Doc. dr. Gozdana Miglič </w:t>
      </w:r>
      <w:r w:rsidRPr="00961243">
        <w:rPr>
          <w:rFonts w:ascii="Calibri" w:hAnsi="Calibri" w:cs="Times New Roman"/>
          <w:sz w:val="24"/>
          <w:szCs w:val="24"/>
        </w:rPr>
        <w:t xml:space="preserve">je diplomirana zgodovinarka in umetnostna zgodovinarka, magistrica s področja menedžmenta v nepridobitnih organizacijah in doktorica socioloških znanosti. </w:t>
      </w:r>
    </w:p>
    <w:p w:rsidR="00EE6EAF" w:rsidRPr="00961243" w:rsidRDefault="00EE6EAF" w:rsidP="00961243">
      <w:pPr>
        <w:spacing w:after="0" w:afterAutospacing="0" w:line="240" w:lineRule="auto"/>
        <w:rPr>
          <w:rFonts w:ascii="Calibri" w:hAnsi="Calibri" w:cs="Times New Roman"/>
          <w:sz w:val="24"/>
          <w:szCs w:val="24"/>
        </w:rPr>
      </w:pPr>
    </w:p>
    <w:p w:rsidR="00EA7D4C" w:rsidRPr="00961243" w:rsidRDefault="00EA7D4C" w:rsidP="00961243">
      <w:pPr>
        <w:tabs>
          <w:tab w:val="left" w:pos="8460"/>
        </w:tabs>
        <w:spacing w:after="0" w:afterAutospacing="0" w:line="240" w:lineRule="auto"/>
        <w:rPr>
          <w:rFonts w:asciiTheme="minorHAnsi" w:hAnsiTheme="minorHAnsi" w:cstheme="minorHAnsi"/>
          <w:sz w:val="24"/>
        </w:rPr>
      </w:pPr>
      <w:r w:rsidRPr="00961243">
        <w:rPr>
          <w:rFonts w:asciiTheme="minorHAnsi" w:hAnsiTheme="minorHAnsi" w:cstheme="minorHAnsi"/>
          <w:sz w:val="24"/>
        </w:rPr>
        <w:t>Od leta 1983 do 1996 je bila zaposlena na takratni Občini Ljubljana-Šiška (od 1995 Upravna enota Ljubljana – izpostava Šiška), kjer je začela kariero kot raziskovalka sodobne zgodovi</w:t>
      </w:r>
      <w:r w:rsidR="00961243" w:rsidRPr="00961243">
        <w:rPr>
          <w:rFonts w:asciiTheme="minorHAnsi" w:hAnsiTheme="minorHAnsi" w:cstheme="minorHAnsi"/>
          <w:sz w:val="24"/>
        </w:rPr>
        <w:t>ne na območju občine</w:t>
      </w:r>
      <w:r w:rsidRPr="00961243">
        <w:rPr>
          <w:rFonts w:asciiTheme="minorHAnsi" w:hAnsiTheme="minorHAnsi" w:cstheme="minorHAnsi"/>
          <w:sz w:val="24"/>
        </w:rPr>
        <w:t xml:space="preserve">, zaključila pa kot višja svetovalka in vodja Oddelka za družbene dejavnosti. </w:t>
      </w:r>
      <w:r w:rsidR="00D971A1" w:rsidRPr="00961243">
        <w:rPr>
          <w:rFonts w:ascii="Calibri" w:hAnsi="Calibri"/>
          <w:sz w:val="24"/>
          <w:szCs w:val="24"/>
        </w:rPr>
        <w:t xml:space="preserve">Leta 1997 je končala dvoletno usposabljanje v okviru švicarsko-slovenskega vladnega projekta, imenovanega M.A.S.T.E.R. Project, v katerem je bil poudarek na področju modernizacije javne uprave. </w:t>
      </w:r>
      <w:r w:rsidRPr="00961243">
        <w:rPr>
          <w:rFonts w:asciiTheme="minorHAnsi" w:hAnsiTheme="minorHAnsi" w:cstheme="minorHAnsi"/>
          <w:sz w:val="24"/>
        </w:rPr>
        <w:t>Leta 1997 se je kot višja svetovalka – svetovalka MNZ zaposlila na novoustanovljeni Upravni akademiji, osrednji nacionalni instituciji za usposabljanje in izpopolnjevanje javnih uslužbencev pri Ministrstvu za notranje zadeve. Aprila 2000 je napredovala v svetovalko vlade in bila še v istem letu imenovana za vodjo Oddelka za organizacijo in izvedbo strokovnih izpitov in preizkusov znanja v upravi. Od avgusta 2002 do februarja 2007 je kot sekretarka vodila Upravno akademijo, od 2007 do 2009 pa je bila zaposlena v Sektorju za upravljanje s kadrovskimi viri, Direktorat za organizacijo in kadre Ministrstva za javno upravo.</w:t>
      </w:r>
      <w:r w:rsidR="00D971A1" w:rsidRPr="00961243">
        <w:rPr>
          <w:rFonts w:asciiTheme="minorHAnsi" w:hAnsiTheme="minorHAnsi" w:cstheme="minorHAnsi"/>
          <w:sz w:val="24"/>
        </w:rPr>
        <w:t xml:space="preserve"> </w:t>
      </w:r>
      <w:r w:rsidRPr="00961243">
        <w:rPr>
          <w:rFonts w:asciiTheme="minorHAnsi" w:hAnsiTheme="minorHAnsi" w:cstheme="minorHAnsi"/>
          <w:sz w:val="24"/>
        </w:rPr>
        <w:t>V tem času je sodelovala v več mednarodnih projektih kot mednarodni strokovnjak za področje razvoja človeških virov v javni upravi v Črn</w:t>
      </w:r>
      <w:r w:rsidR="00D971A1" w:rsidRPr="00961243">
        <w:rPr>
          <w:rFonts w:asciiTheme="minorHAnsi" w:hAnsiTheme="minorHAnsi" w:cstheme="minorHAnsi"/>
          <w:sz w:val="24"/>
        </w:rPr>
        <w:t>i gori, Srbiji, Bosni in drugod ter predavala na dodiplomskem in podiplomskem študiju na več javnih in zasebnih fakultetah.</w:t>
      </w:r>
    </w:p>
    <w:p w:rsidR="00D971A1" w:rsidRPr="00961243" w:rsidRDefault="00D971A1" w:rsidP="00961243">
      <w:pPr>
        <w:spacing w:after="0" w:afterAutospacing="0" w:line="240" w:lineRule="auto"/>
        <w:rPr>
          <w:rFonts w:asciiTheme="minorHAnsi" w:hAnsiTheme="minorHAnsi" w:cstheme="minorHAnsi"/>
          <w:sz w:val="24"/>
        </w:rPr>
      </w:pPr>
    </w:p>
    <w:p w:rsidR="00961243" w:rsidRPr="00961243" w:rsidRDefault="00EA7D4C" w:rsidP="00961243">
      <w:pPr>
        <w:spacing w:after="0" w:afterAutospacing="0" w:line="240" w:lineRule="auto"/>
        <w:rPr>
          <w:rFonts w:ascii="Calibri" w:hAnsi="Calibri" w:cs="Times New Roman"/>
          <w:sz w:val="24"/>
          <w:szCs w:val="24"/>
        </w:rPr>
      </w:pPr>
      <w:r w:rsidRPr="00961243">
        <w:rPr>
          <w:rFonts w:asciiTheme="minorHAnsi" w:hAnsiTheme="minorHAnsi" w:cstheme="minorHAnsi"/>
          <w:sz w:val="24"/>
        </w:rPr>
        <w:t>Konec leta 2009 se je zaposlila na Fakulteti za organizacijske vede, Univerze v Mariboru</w:t>
      </w:r>
      <w:r w:rsidR="00961243" w:rsidRPr="00961243">
        <w:rPr>
          <w:rFonts w:asciiTheme="minorHAnsi" w:hAnsiTheme="minorHAnsi" w:cstheme="minorHAnsi"/>
          <w:sz w:val="24"/>
        </w:rPr>
        <w:t xml:space="preserve">. </w:t>
      </w:r>
      <w:r w:rsidR="00961243" w:rsidRPr="00961243">
        <w:rPr>
          <w:rFonts w:ascii="Calibri" w:hAnsi="Calibri" w:cs="Times New Roman"/>
          <w:sz w:val="24"/>
          <w:szCs w:val="24"/>
        </w:rPr>
        <w:t>Preučuje zlasti področja upravljanja in razvoja kadrovskih virov, izobraževanja odraslih s poudarkom na analiziranju potreb po izobraževanju in evalvaciji učinkov izobraževanja ter vpliva izobraževanja na individualno in organizacijsko učinkovitost. Na teh področjih je avtorica več monografij, priročnikov, številnih člankov in drugih prispevkov. Hkrati je tudi dolgoletna izvajalka seminarjev in delavnic iz navedenih vsebin, pri katerih združuje teoretična izhodišča z lastnimi praktičnimi izkušnjami iz javnega in zasebnega sektorja.</w:t>
      </w:r>
      <w:bookmarkEnd w:id="0"/>
      <w:bookmarkEnd w:id="1"/>
    </w:p>
    <w:sectPr w:rsidR="00961243" w:rsidRPr="00961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AF"/>
    <w:rsid w:val="002B7071"/>
    <w:rsid w:val="00394799"/>
    <w:rsid w:val="00464091"/>
    <w:rsid w:val="00961243"/>
    <w:rsid w:val="00B54ED4"/>
    <w:rsid w:val="00B8446A"/>
    <w:rsid w:val="00D971A1"/>
    <w:rsid w:val="00DB189D"/>
    <w:rsid w:val="00EA7D4C"/>
    <w:rsid w:val="00EE6E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6EAF"/>
    <w:pPr>
      <w:numPr>
        <w:ilvl w:val="12"/>
      </w:numPr>
      <w:overflowPunct w:val="0"/>
      <w:autoSpaceDE w:val="0"/>
      <w:autoSpaceDN w:val="0"/>
      <w:adjustRightInd w:val="0"/>
      <w:spacing w:after="100" w:afterAutospacing="1" w:line="360" w:lineRule="auto"/>
      <w:jc w:val="both"/>
      <w:textAlignment w:val="baseline"/>
    </w:pPr>
    <w:rPr>
      <w:rFonts w:ascii="Arial" w:eastAsia="Times New Roman" w:hAnsi="Arial" w:cs="Arial"/>
      <w:i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12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1243"/>
    <w:rPr>
      <w:rFonts w:ascii="Tahoma" w:eastAsia="Times New Roman" w:hAnsi="Tahoma" w:cs="Tahoma"/>
      <w:iCs/>
      <w:sz w:val="16"/>
      <w:szCs w:val="16"/>
      <w:lang w:val="en-U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E6EAF"/>
    <w:pPr>
      <w:numPr>
        <w:ilvl w:val="12"/>
      </w:numPr>
      <w:overflowPunct w:val="0"/>
      <w:autoSpaceDE w:val="0"/>
      <w:autoSpaceDN w:val="0"/>
      <w:adjustRightInd w:val="0"/>
      <w:spacing w:after="100" w:afterAutospacing="1" w:line="360" w:lineRule="auto"/>
      <w:jc w:val="both"/>
      <w:textAlignment w:val="baseline"/>
    </w:pPr>
    <w:rPr>
      <w:rFonts w:ascii="Arial" w:eastAsia="Times New Roman" w:hAnsi="Arial" w:cs="Arial"/>
      <w:i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12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1243"/>
    <w:rPr>
      <w:rFonts w:ascii="Tahoma" w:eastAsia="Times New Roman" w:hAnsi="Tahoma" w:cs="Tahoma"/>
      <w:iCs/>
      <w:sz w:val="16"/>
      <w:szCs w:val="16"/>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F466-73E9-4468-A578-A5A863B3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Evropska pravna fakulteta v Novi Gorici</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Gozdana Miglič</dc:creator>
  <cp:lastModifiedBy>Katarina</cp:lastModifiedBy>
  <cp:revision>2</cp:revision>
  <dcterms:created xsi:type="dcterms:W3CDTF">2016-03-25T12:07:00Z</dcterms:created>
  <dcterms:modified xsi:type="dcterms:W3CDTF">2016-03-25T12:07:00Z</dcterms:modified>
</cp:coreProperties>
</file>